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775" w:rsidRDefault="00AE4470">
      <w:pPr>
        <w:pStyle w:val="Textindependent"/>
        <w:ind w:left="3443"/>
        <w:rPr>
          <w:rFonts w:ascii="Times New Roman"/>
          <w:sz w:val="20"/>
        </w:rPr>
      </w:pPr>
      <w:r>
        <w:rPr>
          <w:rFonts w:ascii="Times New Roman"/>
          <w:noProof/>
          <w:sz w:val="20"/>
          <w:lang w:eastAsia="ca-ES"/>
        </w:rPr>
        <w:drawing>
          <wp:inline distT="0" distB="0" distL="0" distR="0">
            <wp:extent cx="1685472" cy="7680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685472" cy="768096"/>
                    </a:xfrm>
                    <a:prstGeom prst="rect">
                      <a:avLst/>
                    </a:prstGeom>
                  </pic:spPr>
                </pic:pic>
              </a:graphicData>
            </a:graphic>
          </wp:inline>
        </w:drawing>
      </w:r>
    </w:p>
    <w:p w:rsidR="00504775" w:rsidRDefault="00504775">
      <w:pPr>
        <w:pStyle w:val="Textindependent"/>
        <w:spacing w:before="30"/>
        <w:ind w:left="0"/>
        <w:rPr>
          <w:rFonts w:ascii="Times New Roman"/>
          <w:sz w:val="28"/>
        </w:rPr>
      </w:pPr>
    </w:p>
    <w:p w:rsidR="00504775" w:rsidRDefault="00AE4470">
      <w:pPr>
        <w:pStyle w:val="Ttol"/>
      </w:pPr>
      <w:r>
        <w:t>VIII</w:t>
      </w:r>
      <w:r>
        <w:rPr>
          <w:spacing w:val="-11"/>
        </w:rPr>
        <w:t xml:space="preserve"> </w:t>
      </w:r>
      <w:r>
        <w:t>PREMI</w:t>
      </w:r>
      <w:r>
        <w:rPr>
          <w:spacing w:val="-6"/>
        </w:rPr>
        <w:t xml:space="preserve"> </w:t>
      </w:r>
      <w:r>
        <w:t>LLUÏSA</w:t>
      </w:r>
      <w:r>
        <w:rPr>
          <w:spacing w:val="-14"/>
        </w:rPr>
        <w:t xml:space="preserve"> </w:t>
      </w:r>
      <w:r>
        <w:rPr>
          <w:spacing w:val="-2"/>
        </w:rPr>
        <w:t>GUARNER</w:t>
      </w:r>
    </w:p>
    <w:p w:rsidR="00504775" w:rsidRDefault="00AE4470">
      <w:pPr>
        <w:pStyle w:val="Ttol"/>
        <w:spacing w:before="240"/>
      </w:pPr>
      <w:r>
        <w:t>A</w:t>
      </w:r>
      <w:r>
        <w:rPr>
          <w:spacing w:val="-13"/>
        </w:rPr>
        <w:t xml:space="preserve"> </w:t>
      </w:r>
      <w:r>
        <w:t>LA</w:t>
      </w:r>
      <w:r>
        <w:rPr>
          <w:spacing w:val="-16"/>
        </w:rPr>
        <w:t xml:space="preserve"> </w:t>
      </w:r>
      <w:r>
        <w:t>INVESTIGACIÓ</w:t>
      </w:r>
      <w:r>
        <w:rPr>
          <w:spacing w:val="-7"/>
        </w:rPr>
        <w:t xml:space="preserve"> </w:t>
      </w:r>
      <w:r>
        <w:t>EN</w:t>
      </w:r>
      <w:r>
        <w:rPr>
          <w:spacing w:val="-8"/>
        </w:rPr>
        <w:t xml:space="preserve"> </w:t>
      </w:r>
      <w:r>
        <w:t>PATOLOGIA</w:t>
      </w:r>
      <w:r>
        <w:rPr>
          <w:spacing w:val="-15"/>
        </w:rPr>
        <w:t xml:space="preserve"> </w:t>
      </w:r>
      <w:r>
        <w:rPr>
          <w:spacing w:val="-2"/>
        </w:rPr>
        <w:t>PANCREÀTICA</w:t>
      </w:r>
    </w:p>
    <w:p w:rsidR="00504775" w:rsidRDefault="00504775">
      <w:pPr>
        <w:pStyle w:val="Textindependent"/>
        <w:ind w:left="0"/>
        <w:rPr>
          <w:rFonts w:ascii="Arial"/>
          <w:b/>
          <w:sz w:val="28"/>
        </w:rPr>
      </w:pPr>
    </w:p>
    <w:p w:rsidR="00504775" w:rsidRDefault="00504775">
      <w:pPr>
        <w:pStyle w:val="Textindependent"/>
        <w:spacing w:before="80"/>
        <w:ind w:left="0"/>
        <w:rPr>
          <w:rFonts w:ascii="Arial"/>
          <w:b/>
          <w:sz w:val="28"/>
        </w:rPr>
      </w:pPr>
    </w:p>
    <w:p w:rsidR="00504775" w:rsidRDefault="00AE4470">
      <w:pPr>
        <w:pStyle w:val="Textindependent"/>
        <w:spacing w:line="249" w:lineRule="auto"/>
        <w:ind w:right="251" w:hanging="10"/>
        <w:jc w:val="both"/>
      </w:pPr>
      <w:r>
        <w:rPr>
          <w:rFonts w:ascii="Arial" w:hAnsi="Arial"/>
          <w:b/>
        </w:rPr>
        <w:t xml:space="preserve">Concepte: </w:t>
      </w:r>
      <w:r>
        <w:t>El premi Lluïsa Guarner està destinat a reconèixer els professionals dedicats a</w:t>
      </w:r>
      <w:r>
        <w:rPr>
          <w:spacing w:val="-1"/>
        </w:rPr>
        <w:t xml:space="preserve"> </w:t>
      </w:r>
      <w:r>
        <w:t>la investigació en patologia pancreàtica que hagin publicat un treball en la</w:t>
      </w:r>
      <w:r>
        <w:rPr>
          <w:spacing w:val="-7"/>
        </w:rPr>
        <w:t xml:space="preserve"> </w:t>
      </w:r>
      <w:r>
        <w:t>literatura</w:t>
      </w:r>
      <w:r>
        <w:rPr>
          <w:spacing w:val="-2"/>
        </w:rPr>
        <w:t xml:space="preserve"> </w:t>
      </w:r>
      <w:r>
        <w:t>mèdica</w:t>
      </w:r>
      <w:r>
        <w:rPr>
          <w:spacing w:val="-2"/>
        </w:rPr>
        <w:t xml:space="preserve"> </w:t>
      </w:r>
      <w:r>
        <w:t>durant</w:t>
      </w:r>
      <w:r>
        <w:rPr>
          <w:spacing w:val="-2"/>
        </w:rPr>
        <w:t xml:space="preserve"> </w:t>
      </w:r>
      <w:r>
        <w:t>els</w:t>
      </w:r>
      <w:r>
        <w:rPr>
          <w:spacing w:val="-9"/>
        </w:rPr>
        <w:t xml:space="preserve"> </w:t>
      </w:r>
      <w:r>
        <w:t>dos</w:t>
      </w:r>
      <w:r>
        <w:rPr>
          <w:spacing w:val="-9"/>
        </w:rPr>
        <w:t xml:space="preserve"> </w:t>
      </w:r>
      <w:r>
        <w:t>anys</w:t>
      </w:r>
      <w:r>
        <w:rPr>
          <w:spacing w:val="-3"/>
        </w:rPr>
        <w:t xml:space="preserve"> </w:t>
      </w:r>
      <w:r>
        <w:t>previs</w:t>
      </w:r>
      <w:r>
        <w:rPr>
          <w:spacing w:val="-3"/>
        </w:rPr>
        <w:t xml:space="preserve"> </w:t>
      </w:r>
      <w:r>
        <w:t>a</w:t>
      </w:r>
      <w:r>
        <w:rPr>
          <w:spacing w:val="-3"/>
        </w:rPr>
        <w:t xml:space="preserve"> </w:t>
      </w:r>
      <w:r>
        <w:t>l’atorgament</w:t>
      </w:r>
      <w:r>
        <w:rPr>
          <w:spacing w:val="-1"/>
        </w:rPr>
        <w:t xml:space="preserve"> </w:t>
      </w:r>
      <w:r>
        <w:t>del</w:t>
      </w:r>
      <w:r>
        <w:rPr>
          <w:spacing w:val="-4"/>
        </w:rPr>
        <w:t xml:space="preserve"> </w:t>
      </w:r>
      <w:r>
        <w:t>premi (en</w:t>
      </w:r>
      <w:r>
        <w:rPr>
          <w:spacing w:val="-7"/>
        </w:rPr>
        <w:t xml:space="preserve"> </w:t>
      </w:r>
      <w:r>
        <w:t>aquesta convocatòria, treballs publicats durant els anys 2022-2023</w:t>
      </w:r>
      <w:r w:rsidR="009812C1">
        <w:t xml:space="preserve"> i 2024</w:t>
      </w:r>
      <w:r>
        <w:t>).</w:t>
      </w:r>
    </w:p>
    <w:p w:rsidR="00504775" w:rsidRDefault="00AE4470">
      <w:pPr>
        <w:pStyle w:val="Textindependent"/>
        <w:spacing w:before="225" w:line="247" w:lineRule="auto"/>
        <w:ind w:right="255" w:hanging="10"/>
        <w:jc w:val="both"/>
      </w:pPr>
      <w:r>
        <w:rPr>
          <w:rFonts w:ascii="Arial" w:hAnsi="Arial"/>
          <w:b/>
        </w:rPr>
        <w:t xml:space="preserve">Àmbit: </w:t>
      </w:r>
      <w:r>
        <w:t>Està dirigit a tots els professionals amb publicacions en patologia pancreàtica que s’hagin dut a terme en centres catalans.</w:t>
      </w:r>
    </w:p>
    <w:p w:rsidR="00504775" w:rsidRDefault="00AE4470">
      <w:pPr>
        <w:spacing w:before="228"/>
        <w:ind w:left="245"/>
        <w:jc w:val="both"/>
        <w:rPr>
          <w:rFonts w:ascii="Arial" w:hAnsi="Arial"/>
          <w:b/>
          <w:sz w:val="24"/>
        </w:rPr>
      </w:pPr>
      <w:r>
        <w:rPr>
          <w:rFonts w:ascii="Arial" w:hAnsi="Arial"/>
          <w:b/>
          <w:sz w:val="24"/>
        </w:rPr>
        <w:t>Categories:</w:t>
      </w:r>
      <w:r>
        <w:rPr>
          <w:rFonts w:ascii="Arial" w:hAnsi="Arial"/>
          <w:b/>
          <w:spacing w:val="-1"/>
          <w:sz w:val="24"/>
        </w:rPr>
        <w:t xml:space="preserve"> </w:t>
      </w:r>
      <w:r>
        <w:rPr>
          <w:sz w:val="24"/>
        </w:rPr>
        <w:t>Es</w:t>
      </w:r>
      <w:r>
        <w:rPr>
          <w:spacing w:val="-8"/>
          <w:sz w:val="24"/>
        </w:rPr>
        <w:t xml:space="preserve"> </w:t>
      </w:r>
      <w:r>
        <w:rPr>
          <w:sz w:val="24"/>
        </w:rPr>
        <w:t>contemplen</w:t>
      </w:r>
      <w:r>
        <w:rPr>
          <w:spacing w:val="-1"/>
          <w:sz w:val="24"/>
        </w:rPr>
        <w:t xml:space="preserve"> </w:t>
      </w:r>
      <w:r>
        <w:rPr>
          <w:sz w:val="24"/>
        </w:rPr>
        <w:t>dues</w:t>
      </w:r>
      <w:r>
        <w:rPr>
          <w:spacing w:val="-7"/>
          <w:sz w:val="24"/>
        </w:rPr>
        <w:t xml:space="preserve"> </w:t>
      </w:r>
      <w:r>
        <w:rPr>
          <w:sz w:val="24"/>
        </w:rPr>
        <w:t>modalitats:</w:t>
      </w:r>
      <w:r>
        <w:rPr>
          <w:spacing w:val="-6"/>
          <w:sz w:val="24"/>
        </w:rPr>
        <w:t xml:space="preserve"> </w:t>
      </w:r>
      <w:r>
        <w:rPr>
          <w:rFonts w:ascii="Arial" w:hAnsi="Arial"/>
          <w:b/>
          <w:color w:val="FF0000"/>
          <w:sz w:val="24"/>
        </w:rPr>
        <w:t>clínica</w:t>
      </w:r>
      <w:r>
        <w:rPr>
          <w:rFonts w:ascii="Arial" w:hAnsi="Arial"/>
          <w:b/>
          <w:color w:val="FF0000"/>
          <w:spacing w:val="-2"/>
          <w:sz w:val="24"/>
        </w:rPr>
        <w:t xml:space="preserve"> </w:t>
      </w:r>
      <w:r>
        <w:rPr>
          <w:sz w:val="24"/>
        </w:rPr>
        <w:t>i</w:t>
      </w:r>
      <w:r>
        <w:rPr>
          <w:spacing w:val="-3"/>
          <w:sz w:val="24"/>
        </w:rPr>
        <w:t xml:space="preserve"> </w:t>
      </w:r>
      <w:r w:rsidR="009812C1">
        <w:rPr>
          <w:rFonts w:ascii="Arial" w:hAnsi="Arial"/>
          <w:b/>
          <w:color w:val="FF0000"/>
          <w:spacing w:val="-2"/>
          <w:sz w:val="24"/>
        </w:rPr>
        <w:t>bà</w:t>
      </w:r>
      <w:r>
        <w:rPr>
          <w:rFonts w:ascii="Arial" w:hAnsi="Arial"/>
          <w:b/>
          <w:color w:val="FF0000"/>
          <w:spacing w:val="-2"/>
          <w:sz w:val="24"/>
        </w:rPr>
        <w:t>sica</w:t>
      </w:r>
      <w:r>
        <w:rPr>
          <w:rFonts w:ascii="Arial" w:hAnsi="Arial"/>
          <w:b/>
          <w:spacing w:val="-2"/>
          <w:sz w:val="24"/>
        </w:rPr>
        <w:t>.</w:t>
      </w:r>
    </w:p>
    <w:p w:rsidR="00504775" w:rsidRDefault="00AE4470">
      <w:pPr>
        <w:pStyle w:val="Textindependent"/>
        <w:spacing w:before="243" w:line="247" w:lineRule="auto"/>
        <w:ind w:right="268" w:hanging="10"/>
        <w:jc w:val="both"/>
      </w:pPr>
      <w:r>
        <w:rPr>
          <w:rFonts w:ascii="Arial" w:hAnsi="Arial"/>
          <w:b/>
        </w:rPr>
        <w:t xml:space="preserve">Condicions: </w:t>
      </w:r>
      <w:r>
        <w:t>El sol·licitant que presenta el treball haurà de ser soci en actiu de la Societat Catalana de Pàncrees per poder optar al premi. Es valorarà positivament que sigui un dels dos primers signants o bé l’autor de correspondència.</w:t>
      </w:r>
    </w:p>
    <w:p w:rsidR="00504775" w:rsidRDefault="00AE4470">
      <w:pPr>
        <w:pStyle w:val="Textindependent"/>
        <w:spacing w:before="237" w:line="252" w:lineRule="auto"/>
        <w:ind w:right="250" w:hanging="10"/>
        <w:jc w:val="both"/>
      </w:pPr>
      <w:r>
        <w:rPr>
          <w:rFonts w:ascii="Arial" w:hAnsi="Arial"/>
          <w:b/>
        </w:rPr>
        <w:t xml:space="preserve">Forma i límit de presentació: </w:t>
      </w:r>
      <w:r>
        <w:t xml:space="preserve">Es farà arribar una còpia de la publicació al correu de la Societat Catalana de Pàncrees </w:t>
      </w:r>
      <w:hyperlink r:id="rId5">
        <w:r>
          <w:rPr>
            <w:color w:val="0000FF"/>
          </w:rPr>
          <w:t>scpancrees@gmail.com</w:t>
        </w:r>
      </w:hyperlink>
      <w:r>
        <w:rPr>
          <w:color w:val="0000FF"/>
        </w:rPr>
        <w:t xml:space="preserve"> </w:t>
      </w:r>
      <w:r>
        <w:t xml:space="preserve">en format PDF. La data límit és el </w:t>
      </w:r>
      <w:r w:rsidR="009812C1">
        <w:t>13 d’abril de 2025</w:t>
      </w:r>
      <w:r>
        <w:t>.</w:t>
      </w:r>
    </w:p>
    <w:p w:rsidR="00504775" w:rsidRDefault="00AE4470">
      <w:pPr>
        <w:pStyle w:val="Textindependent"/>
        <w:spacing w:before="216"/>
        <w:ind w:left="245"/>
        <w:jc w:val="both"/>
      </w:pPr>
      <w:r>
        <w:rPr>
          <w:rFonts w:ascii="Arial" w:hAnsi="Arial"/>
          <w:b/>
        </w:rPr>
        <w:t>Dotació:</w:t>
      </w:r>
      <w:r>
        <w:rPr>
          <w:rFonts w:ascii="Arial" w:hAnsi="Arial"/>
          <w:b/>
          <w:spacing w:val="-5"/>
        </w:rPr>
        <w:t xml:space="preserve"> </w:t>
      </w:r>
      <w:r>
        <w:t>La</w:t>
      </w:r>
      <w:r>
        <w:rPr>
          <w:spacing w:val="-6"/>
        </w:rPr>
        <w:t xml:space="preserve"> </w:t>
      </w:r>
      <w:r>
        <w:t>dotació</w:t>
      </w:r>
      <w:r>
        <w:rPr>
          <w:spacing w:val="-2"/>
        </w:rPr>
        <w:t xml:space="preserve"> </w:t>
      </w:r>
      <w:r>
        <w:t>dels</w:t>
      </w:r>
      <w:r>
        <w:rPr>
          <w:spacing w:val="-7"/>
        </w:rPr>
        <w:t xml:space="preserve"> </w:t>
      </w:r>
      <w:r>
        <w:t>premis</w:t>
      </w:r>
      <w:r>
        <w:rPr>
          <w:spacing w:val="-2"/>
        </w:rPr>
        <w:t xml:space="preserve"> </w:t>
      </w:r>
      <w:r>
        <w:t>és</w:t>
      </w:r>
      <w:r>
        <w:rPr>
          <w:spacing w:val="-3"/>
        </w:rPr>
        <w:t xml:space="preserve"> </w:t>
      </w:r>
      <w:r>
        <w:t>de</w:t>
      </w:r>
      <w:r>
        <w:rPr>
          <w:spacing w:val="-6"/>
        </w:rPr>
        <w:t xml:space="preserve"> </w:t>
      </w:r>
      <w:r>
        <w:t>650</w:t>
      </w:r>
      <w:r>
        <w:rPr>
          <w:spacing w:val="-7"/>
        </w:rPr>
        <w:t xml:space="preserve"> </w:t>
      </w:r>
      <w:r>
        <w:t>euros</w:t>
      </w:r>
      <w:r>
        <w:rPr>
          <w:spacing w:val="-2"/>
        </w:rPr>
        <w:t xml:space="preserve"> </w:t>
      </w:r>
      <w:r>
        <w:t>nets</w:t>
      </w:r>
      <w:r>
        <w:rPr>
          <w:spacing w:val="-2"/>
        </w:rPr>
        <w:t xml:space="preserve"> </w:t>
      </w:r>
      <w:r>
        <w:t>per</w:t>
      </w:r>
      <w:r>
        <w:rPr>
          <w:spacing w:val="-1"/>
        </w:rPr>
        <w:t xml:space="preserve"> </w:t>
      </w:r>
      <w:r>
        <w:t>a</w:t>
      </w:r>
      <w:r>
        <w:rPr>
          <w:spacing w:val="-7"/>
        </w:rPr>
        <w:t xml:space="preserve"> </w:t>
      </w:r>
      <w:r>
        <w:t>cada</w:t>
      </w:r>
      <w:r>
        <w:rPr>
          <w:spacing w:val="-6"/>
        </w:rPr>
        <w:t xml:space="preserve"> </w:t>
      </w:r>
      <w:r>
        <w:rPr>
          <w:spacing w:val="-2"/>
        </w:rPr>
        <w:t>categoria.</w:t>
      </w:r>
    </w:p>
    <w:p w:rsidR="00504775" w:rsidRDefault="00AE4470">
      <w:pPr>
        <w:pStyle w:val="Textindependent"/>
        <w:spacing w:before="242" w:line="249" w:lineRule="auto"/>
        <w:ind w:right="257" w:hanging="10"/>
        <w:jc w:val="both"/>
      </w:pPr>
      <w:r>
        <w:rPr>
          <w:rFonts w:ascii="Arial" w:hAnsi="Arial"/>
          <w:b/>
        </w:rPr>
        <w:t xml:space="preserve">Atorgament del premi: </w:t>
      </w:r>
      <w:r>
        <w:t>El premi LLUÏSA GUARNER serà atorgat per la Societat Catalana de Pàncrees. El grup avaluador seran els membres de la Junta de la Societat Catalana de Pàncrees. El premi podrà ser declarat desert si el grup avaluador ho considera oportú.</w:t>
      </w:r>
    </w:p>
    <w:p w:rsidR="00504775" w:rsidRDefault="00AE4470">
      <w:pPr>
        <w:pStyle w:val="Textindependent"/>
        <w:spacing w:before="226" w:line="252" w:lineRule="auto"/>
        <w:ind w:right="251" w:hanging="10"/>
        <w:jc w:val="both"/>
      </w:pPr>
      <w:r>
        <w:rPr>
          <w:rFonts w:ascii="Arial" w:hAnsi="Arial"/>
          <w:b/>
        </w:rPr>
        <w:t xml:space="preserve">Entrega: </w:t>
      </w:r>
      <w:r w:rsidR="009812C1">
        <w:t>L’</w:t>
      </w:r>
      <w:r>
        <w:t xml:space="preserve">entrega dels premis es realitzarà </w:t>
      </w:r>
      <w:r w:rsidR="009812C1">
        <w:t>el dia 12/06/2025</w:t>
      </w:r>
      <w:r w:rsidR="00154B52">
        <w:t xml:space="preserve">, coincidint amb la última </w:t>
      </w:r>
      <w:r w:rsidR="009812C1">
        <w:t>sessió</w:t>
      </w:r>
      <w:r w:rsidR="00154B52">
        <w:rPr>
          <w:spacing w:val="-4"/>
        </w:rPr>
        <w:t xml:space="preserve"> formativa del curs 2024/2025.</w:t>
      </w:r>
    </w:p>
    <w:p w:rsidR="00504775" w:rsidRDefault="00504775">
      <w:pPr>
        <w:pStyle w:val="Textindependent"/>
        <w:ind w:left="0"/>
      </w:pPr>
    </w:p>
    <w:p w:rsidR="00504775" w:rsidRDefault="00504775">
      <w:pPr>
        <w:pStyle w:val="Textindependent"/>
        <w:spacing w:before="187"/>
        <w:ind w:left="0"/>
      </w:pPr>
    </w:p>
    <w:p w:rsidR="00504775" w:rsidRDefault="00154B52">
      <w:pPr>
        <w:pStyle w:val="Textindependent"/>
        <w:spacing w:line="446" w:lineRule="auto"/>
        <w:ind w:left="245" w:right="3155"/>
      </w:pPr>
      <w:r>
        <w:t>J</w:t>
      </w:r>
      <w:r w:rsidR="00AE4470">
        <w:t>unta</w:t>
      </w:r>
      <w:r w:rsidR="00AE4470">
        <w:rPr>
          <w:spacing w:val="-8"/>
        </w:rPr>
        <w:t xml:space="preserve"> </w:t>
      </w:r>
      <w:r w:rsidR="00AE4470">
        <w:t>de</w:t>
      </w:r>
      <w:r w:rsidR="00AE4470">
        <w:rPr>
          <w:spacing w:val="-9"/>
        </w:rPr>
        <w:t xml:space="preserve"> </w:t>
      </w:r>
      <w:r w:rsidR="00AE4470">
        <w:t>la</w:t>
      </w:r>
      <w:r w:rsidR="00AE4470">
        <w:rPr>
          <w:spacing w:val="-5"/>
        </w:rPr>
        <w:t xml:space="preserve"> </w:t>
      </w:r>
      <w:r w:rsidR="00AE4470">
        <w:t>Societat</w:t>
      </w:r>
      <w:r w:rsidR="00AE4470">
        <w:rPr>
          <w:spacing w:val="-8"/>
        </w:rPr>
        <w:t xml:space="preserve"> </w:t>
      </w:r>
      <w:r w:rsidR="00AE4470">
        <w:t>Catalana</w:t>
      </w:r>
      <w:r w:rsidR="00AE4470">
        <w:rPr>
          <w:spacing w:val="-8"/>
        </w:rPr>
        <w:t xml:space="preserve"> </w:t>
      </w:r>
      <w:r w:rsidR="00AE4470">
        <w:t>de</w:t>
      </w:r>
      <w:r w:rsidR="00AE4470">
        <w:rPr>
          <w:spacing w:val="-9"/>
        </w:rPr>
        <w:t xml:space="preserve"> </w:t>
      </w:r>
      <w:r w:rsidR="00AE4470">
        <w:t>Pàncree</w:t>
      </w:r>
      <w:r>
        <w:t>s Barcelona, 15 de gener de 2025</w:t>
      </w:r>
      <w:bookmarkStart w:id="0" w:name="_GoBack"/>
      <w:bookmarkEnd w:id="0"/>
    </w:p>
    <w:sectPr w:rsidR="00504775">
      <w:type w:val="continuous"/>
      <w:pgSz w:w="12240" w:h="15840"/>
      <w:pgMar w:top="1420" w:right="1440" w:bottom="28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75"/>
    <w:rsid w:val="0011210B"/>
    <w:rsid w:val="00154B52"/>
    <w:rsid w:val="00290327"/>
    <w:rsid w:val="00504775"/>
    <w:rsid w:val="009812C1"/>
    <w:rsid w:val="00AE447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DAB9"/>
  <w15:docId w15:val="{04D9B9E4-E6D8-4B54-A647-0B18A41E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pPr>
      <w:ind w:left="254"/>
    </w:pPr>
    <w:rPr>
      <w:sz w:val="24"/>
      <w:szCs w:val="24"/>
    </w:rPr>
  </w:style>
  <w:style w:type="paragraph" w:styleId="Ttol">
    <w:name w:val="Title"/>
    <w:basedOn w:val="Normal"/>
    <w:uiPriority w:val="1"/>
    <w:qFormat/>
    <w:pPr>
      <w:ind w:right="5"/>
      <w:jc w:val="center"/>
    </w:pPr>
    <w:rPr>
      <w:rFonts w:ascii="Arial" w:eastAsia="Arial" w:hAnsi="Arial" w:cs="Arial"/>
      <w:b/>
      <w:bCs/>
      <w:sz w:val="28"/>
      <w:szCs w:val="28"/>
    </w:rPr>
  </w:style>
  <w:style w:type="paragraph" w:styleId="Pargrafdel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pancree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IV PREMI LLUÏSA GUARNER</vt:lpstr>
      <vt:lpstr>IV PREMI LLUÏSA GUARNER</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PREMI LLUÏSA GUARNER</dc:title>
  <dc:creator>Eva Vaquero</dc:creator>
  <cp:lastModifiedBy>Salord Vila, Silvia</cp:lastModifiedBy>
  <cp:revision>2</cp:revision>
  <dcterms:created xsi:type="dcterms:W3CDTF">2025-01-15T16:14:00Z</dcterms:created>
  <dcterms:modified xsi:type="dcterms:W3CDTF">2025-01-15T16:14:00Z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Microsoft® Word 2016</vt:lpwstr>
  </property>
  <property fmtid="{D5CDD505-2E9C-101B-9397-08002B2CF9AE}" pid="4" name="LastSaved">
    <vt:filetime>2025-01-15T00:00:00Z</vt:filetime>
  </property>
  <property fmtid="{D5CDD505-2E9C-101B-9397-08002B2CF9AE}" pid="5" name="Producer">
    <vt:lpwstr>www.ilovepdf.com</vt:lpwstr>
  </property>
</Properties>
</file>